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A2A1" w14:textId="3D67CF67" w:rsidR="000E6D65" w:rsidRDefault="00914089" w:rsidP="000E6D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7152" behindDoc="0" locked="0" layoutInCell="1" allowOverlap="1" wp14:anchorId="535F29A2" wp14:editId="080777EC">
            <wp:simplePos x="0" y="0"/>
            <wp:positionH relativeFrom="page">
              <wp:posOffset>5186722</wp:posOffset>
            </wp:positionH>
            <wp:positionV relativeFrom="paragraph">
              <wp:posOffset>199259</wp:posOffset>
            </wp:positionV>
            <wp:extent cx="2586355" cy="1890826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/>
                    <a:stretch/>
                  </pic:blipFill>
                  <pic:spPr bwMode="auto">
                    <a:xfrm>
                      <a:off x="0" y="0"/>
                      <a:ext cx="2589903" cy="18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A823BEF" wp14:editId="4AB5B847">
            <wp:simplePos x="0" y="0"/>
            <wp:positionH relativeFrom="margin">
              <wp:posOffset>1651000</wp:posOffset>
            </wp:positionH>
            <wp:positionV relativeFrom="paragraph">
              <wp:posOffset>189134</wp:posOffset>
            </wp:positionV>
            <wp:extent cx="2647123" cy="1897973"/>
            <wp:effectExtent l="0" t="0" r="127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/>
                    <a:stretch/>
                  </pic:blipFill>
                  <pic:spPr bwMode="auto">
                    <a:xfrm>
                      <a:off x="0" y="0"/>
                      <a:ext cx="2647238" cy="18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48F4E55" wp14:editId="605CE590">
            <wp:simplePos x="0" y="0"/>
            <wp:positionH relativeFrom="page">
              <wp:align>left</wp:align>
            </wp:positionH>
            <wp:positionV relativeFrom="paragraph">
              <wp:posOffset>188595</wp:posOffset>
            </wp:positionV>
            <wp:extent cx="2565779" cy="1902933"/>
            <wp:effectExtent l="0" t="0" r="635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8"/>
                    <a:stretch/>
                  </pic:blipFill>
                  <pic:spPr bwMode="auto">
                    <a:xfrm>
                      <a:off x="0" y="0"/>
                      <a:ext cx="2566701" cy="190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CE8F" w14:textId="6857414E" w:rsidR="000E6D65" w:rsidRDefault="000E6D65" w:rsidP="000E6D65"/>
    <w:p w14:paraId="68C61625" w14:textId="1E5C94A1" w:rsidR="000E6D65" w:rsidRDefault="000E6D65" w:rsidP="000E6D65"/>
    <w:p w14:paraId="124C6D40" w14:textId="680362DF" w:rsidR="000E6D65" w:rsidRDefault="000E6D65" w:rsidP="000E6D65"/>
    <w:p w14:paraId="1907E1A1" w14:textId="4D45981F" w:rsidR="000E6D65" w:rsidRDefault="000E6D65" w:rsidP="000E6D65">
      <w:bookmarkStart w:id="1" w:name="_Hlk14954313"/>
      <w:bookmarkEnd w:id="1"/>
    </w:p>
    <w:p w14:paraId="36E20AFD" w14:textId="19328E9E" w:rsidR="00DE4153" w:rsidRDefault="00DE4153" w:rsidP="000E6D65"/>
    <w:p w14:paraId="72DB9A44" w14:textId="67675745" w:rsidR="00DE4153" w:rsidRDefault="00DE4153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D05A5A" wp14:editId="6A737D2E">
                <wp:simplePos x="0" y="0"/>
                <wp:positionH relativeFrom="page">
                  <wp:align>left</wp:align>
                </wp:positionH>
                <wp:positionV relativeFrom="paragraph">
                  <wp:posOffset>374650</wp:posOffset>
                </wp:positionV>
                <wp:extent cx="7783830" cy="1236784"/>
                <wp:effectExtent l="0" t="0" r="7620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1236784"/>
                        </a:xfrm>
                        <a:prstGeom prst="rect">
                          <a:avLst/>
                        </a:prstGeom>
                        <a:solidFill>
                          <a:srgbClr val="A4D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035A4" id="Rectangle 5" o:spid="_x0000_s1026" style="position:absolute;margin-left:0;margin-top:29.5pt;width:612.9pt;height:97.4pt;z-index:2516387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" fillcolor="#a4d65e" stroked="f" strokeweight="1pt">
                <w10:wrap anchorx="page"/>
              </v:rect>
            </w:pict>
          </mc:Fallback>
        </mc:AlternateContent>
      </w:r>
    </w:p>
    <w:p w14:paraId="5E67ABDD" w14:textId="75251A36" w:rsidR="000E6D65" w:rsidRDefault="00DE4153" w:rsidP="000E6D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6AE15C7" wp14:editId="5822C892">
                <wp:simplePos x="0" y="0"/>
                <wp:positionH relativeFrom="page">
                  <wp:posOffset>175601</wp:posOffset>
                </wp:positionH>
                <wp:positionV relativeFrom="paragraph">
                  <wp:posOffset>205105</wp:posOffset>
                </wp:positionV>
                <wp:extent cx="7766685" cy="9461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2BF0" w14:textId="1A3E47CB" w:rsidR="007B2FC4" w:rsidRPr="00BF1018" w:rsidRDefault="005B5AB5">
                            <w:pP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>Lead</w:t>
                            </w:r>
                            <w:r w:rsidR="00B20149"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 Exposure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B20149"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>and Children’s Health</w:t>
                            </w:r>
                          </w:p>
                          <w:p w14:paraId="409A5ABF" w14:textId="77777777" w:rsidR="007B2FC4" w:rsidRPr="00855F10" w:rsidRDefault="00BF10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E1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85pt;margin-top:16.15pt;width:611.55pt;height:74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" filled="f" stroked="f">
                <v:textbox>
                  <w:txbxContent>
                    <w:p w14:paraId="3B582BF0" w14:textId="1A3E47CB" w:rsidR="007B2FC4" w:rsidRPr="00BF1018" w:rsidRDefault="005B5AB5">
                      <w:pP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>Lead</w:t>
                      </w:r>
                      <w:r w:rsidR="00B20149"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 Exposure</w:t>
                      </w: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 </w:t>
                      </w:r>
                      <w:r w:rsidR="00B20149"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>and Children’s Health</w:t>
                      </w:r>
                    </w:p>
                    <w:p w14:paraId="409A5ABF" w14:textId="77777777" w:rsidR="007B2FC4" w:rsidRPr="00855F10" w:rsidRDefault="00BF10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3916F9" w14:textId="5155EB17" w:rsidR="000E6D65" w:rsidRDefault="000E6D65" w:rsidP="000E6D65"/>
    <w:p w14:paraId="0B33388F" w14:textId="727C00BA" w:rsidR="000E6D65" w:rsidRDefault="00DE4153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8C1880" wp14:editId="40B1E960">
                <wp:simplePos x="0" y="0"/>
                <wp:positionH relativeFrom="column">
                  <wp:posOffset>-767422</wp:posOffset>
                </wp:positionH>
                <wp:positionV relativeFrom="paragraph">
                  <wp:posOffset>137209</wp:posOffset>
                </wp:positionV>
                <wp:extent cx="5486400" cy="8821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346B" w14:textId="74661D1D" w:rsidR="00855F10" w:rsidRPr="007B6F50" w:rsidRDefault="00855F10" w:rsidP="00855F10">
                            <w:pPr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</w:pPr>
                            <w:r w:rsidRPr="007B6F50"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 xml:space="preserve">Social Media Toolkit </w:t>
                            </w:r>
                          </w:p>
                          <w:p w14:paraId="41D2EA3A" w14:textId="77777777" w:rsidR="00855F10" w:rsidRDefault="0085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1880" id="Text Box 7" o:spid="_x0000_s1027" type="#_x0000_t202" style="position:absolute;margin-left:-60.45pt;margin-top:10.8pt;width:6in;height:6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" filled="f" stroked="f" strokeweight=".5pt">
                <v:textbox>
                  <w:txbxContent>
                    <w:p w14:paraId="75E7346B" w14:textId="74661D1D" w:rsidR="00855F10" w:rsidRPr="007B6F50" w:rsidRDefault="00855F10" w:rsidP="00855F10">
                      <w:pPr>
                        <w:rPr>
                          <w:rFonts w:ascii="Open Sans" w:hAnsi="Open Sans" w:cs="Open Sans"/>
                          <w:sz w:val="48"/>
                          <w:szCs w:val="48"/>
                        </w:rPr>
                      </w:pPr>
                      <w:r w:rsidRPr="007B6F50"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 xml:space="preserve">Social Media Toolkit </w:t>
                      </w:r>
                    </w:p>
                    <w:p w14:paraId="41D2EA3A" w14:textId="77777777" w:rsidR="00855F10" w:rsidRDefault="00855F10"/>
                  </w:txbxContent>
                </v:textbox>
              </v:shape>
            </w:pict>
          </mc:Fallback>
        </mc:AlternateContent>
      </w:r>
    </w:p>
    <w:p w14:paraId="470D8138" w14:textId="76032A55" w:rsidR="00E06817" w:rsidRPr="006D1876" w:rsidRDefault="00E06817" w:rsidP="000E6D65">
      <w:pPr>
        <w:rPr>
          <w:rFonts w:ascii="Open Sans" w:hAnsi="Open Sans" w:cs="Open Sans"/>
          <w:sz w:val="32"/>
          <w:szCs w:val="32"/>
        </w:rPr>
      </w:pPr>
    </w:p>
    <w:p w14:paraId="33F89084" w14:textId="77777777" w:rsidR="000573ED" w:rsidRDefault="000573ED" w:rsidP="001A24CC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7C0EC79E" w14:textId="7FA374AC" w:rsidR="005B5AB5" w:rsidRDefault="005B5AB5" w:rsidP="00E06817">
      <w:pPr>
        <w:ind w:left="-144" w:right="-144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Over </w:t>
      </w:r>
      <w:hyperlink r:id="rId10" w:history="1">
        <w:r w:rsidRPr="00091BBC">
          <w:rPr>
            <w:rStyle w:val="Hyperlink"/>
            <w:rFonts w:ascii="Open Sans" w:hAnsi="Open Sans" w:cs="Open Sans"/>
            <w:sz w:val="32"/>
            <w:szCs w:val="32"/>
          </w:rPr>
          <w:t>500,000 children</w:t>
        </w:r>
      </w:hyperlink>
      <w:r>
        <w:rPr>
          <w:rFonts w:ascii="Open Sans" w:hAnsi="Open Sans" w:cs="Open Sans"/>
          <w:sz w:val="32"/>
          <w:szCs w:val="32"/>
        </w:rPr>
        <w:t xml:space="preserve"> in the U.S. have elevated blood lead levels. </w:t>
      </w:r>
      <w:r w:rsidRPr="005B5AB5">
        <w:rPr>
          <w:rFonts w:ascii="Open Sans" w:hAnsi="Open Sans" w:cs="Open Sans"/>
          <w:sz w:val="32"/>
          <w:szCs w:val="32"/>
        </w:rPr>
        <w:t xml:space="preserve">These children are more likely to </w:t>
      </w:r>
      <w:r w:rsidR="00091BBC">
        <w:rPr>
          <w:rFonts w:ascii="Open Sans" w:hAnsi="Open Sans" w:cs="Open Sans"/>
          <w:sz w:val="32"/>
          <w:szCs w:val="32"/>
        </w:rPr>
        <w:t>have</w:t>
      </w:r>
      <w:r w:rsidRPr="005B5AB5">
        <w:rPr>
          <w:rFonts w:ascii="Open Sans" w:hAnsi="Open Sans" w:cs="Open Sans"/>
          <w:sz w:val="32"/>
          <w:szCs w:val="32"/>
        </w:rPr>
        <w:t xml:space="preserve"> learning difficulties, behavior and speech problems, hearing loss, and other health and developmental concerns. At its highest levels, lead exposure can even result in death.</w:t>
      </w:r>
    </w:p>
    <w:p w14:paraId="17FC6116" w14:textId="4713A4B9" w:rsidR="00E06817" w:rsidRDefault="005B5AB5" w:rsidP="00E06817">
      <w:pPr>
        <w:ind w:left="-144" w:right="-144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The good news is that </w:t>
      </w:r>
      <w:r w:rsidR="00091BBC">
        <w:rPr>
          <w:rFonts w:ascii="Open Sans" w:hAnsi="Open Sans" w:cs="Open Sans"/>
          <w:sz w:val="32"/>
          <w:szCs w:val="32"/>
        </w:rPr>
        <w:t xml:space="preserve">childhood </w:t>
      </w:r>
      <w:r>
        <w:rPr>
          <w:rFonts w:ascii="Open Sans" w:hAnsi="Open Sans" w:cs="Open Sans"/>
          <w:sz w:val="32"/>
          <w:szCs w:val="32"/>
        </w:rPr>
        <w:t>lead p</w:t>
      </w:r>
      <w:r w:rsidR="00B20149">
        <w:rPr>
          <w:rFonts w:ascii="Open Sans" w:hAnsi="Open Sans" w:cs="Open Sans"/>
          <w:sz w:val="32"/>
          <w:szCs w:val="32"/>
        </w:rPr>
        <w:t xml:space="preserve">oisoning </w:t>
      </w:r>
      <w:r w:rsidR="00091BBC">
        <w:rPr>
          <w:rFonts w:ascii="Open Sans" w:hAnsi="Open Sans" w:cs="Open Sans"/>
          <w:sz w:val="32"/>
          <w:szCs w:val="32"/>
        </w:rPr>
        <w:t>is 100 percent</w:t>
      </w:r>
      <w:r w:rsidR="00B20149">
        <w:rPr>
          <w:rFonts w:ascii="Open Sans" w:hAnsi="Open Sans" w:cs="Open Sans"/>
          <w:sz w:val="32"/>
          <w:szCs w:val="32"/>
        </w:rPr>
        <w:t xml:space="preserve"> prevent</w:t>
      </w:r>
      <w:r w:rsidR="00091BBC">
        <w:rPr>
          <w:rFonts w:ascii="Open Sans" w:hAnsi="Open Sans" w:cs="Open Sans"/>
          <w:sz w:val="32"/>
          <w:szCs w:val="32"/>
        </w:rPr>
        <w:t>able</w:t>
      </w:r>
      <w:r w:rsidR="00B20149">
        <w:rPr>
          <w:rFonts w:ascii="Open Sans" w:hAnsi="Open Sans" w:cs="Open Sans"/>
          <w:sz w:val="32"/>
          <w:szCs w:val="32"/>
        </w:rPr>
        <w:t xml:space="preserve">. </w:t>
      </w:r>
      <w:r w:rsidR="00091BBC">
        <w:rPr>
          <w:rFonts w:ascii="Open Sans" w:hAnsi="Open Sans" w:cs="Open Sans"/>
          <w:sz w:val="32"/>
          <w:szCs w:val="32"/>
        </w:rPr>
        <w:t xml:space="preserve">Use this social media toolkit to raise awareness and inspire change. </w:t>
      </w:r>
    </w:p>
    <w:p w14:paraId="678B57CF" w14:textId="67B49D54" w:rsidR="00B20149" w:rsidRDefault="00B20149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17048665" w14:textId="77777777" w:rsidR="00B20149" w:rsidRDefault="00B20149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687A0EA3" w14:textId="77777777" w:rsidR="0066718F" w:rsidRPr="006D1876" w:rsidRDefault="0066718F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716E3F11" w14:textId="629D455B" w:rsidR="009E30B6" w:rsidRPr="0066718F" w:rsidRDefault="00F47B3A" w:rsidP="009E30B6">
      <w:pPr>
        <w:spacing w:after="0" w:line="120" w:lineRule="auto"/>
        <w:rPr>
          <w:sz w:val="19"/>
          <w:szCs w:val="19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791A4F3" wp14:editId="0452DDAC">
                <wp:simplePos x="0" y="0"/>
                <wp:positionH relativeFrom="page">
                  <wp:align>left</wp:align>
                </wp:positionH>
                <wp:positionV relativeFrom="paragraph">
                  <wp:posOffset>201220</wp:posOffset>
                </wp:positionV>
                <wp:extent cx="7776845" cy="4946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D864" w14:textId="0F856758" w:rsidR="00F47B3A" w:rsidRPr="00F47B3A" w:rsidRDefault="00E06817" w:rsidP="00E06817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6E37F4"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Social Posts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A4F3" id="_x0000_s1028" type="#_x0000_t202" style="position:absolute;margin-left:0;margin-top:15.85pt;width:612.35pt;height:38.9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" fillcolor="#f1be48" stroked="f">
                <v:textbox>
                  <w:txbxContent>
                    <w:p w14:paraId="3636D864" w14:textId="0F856758" w:rsidR="00F47B3A" w:rsidRPr="00F47B3A" w:rsidRDefault="00E06817" w:rsidP="00E06817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</w:t>
                      </w:r>
                      <w:r w:rsidR="006E37F4"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Social Posts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3D4907" w14:textId="77777777" w:rsidR="0066718F" w:rsidRDefault="0066718F" w:rsidP="0066718F">
      <w:pPr>
        <w:ind w:left="360"/>
        <w:contextualSpacing/>
        <w:rPr>
          <w:rFonts w:ascii="Open Sans" w:hAnsi="Open Sans" w:cs="Open Sans"/>
          <w:sz w:val="19"/>
          <w:szCs w:val="19"/>
        </w:rPr>
      </w:pPr>
    </w:p>
    <w:p w14:paraId="2D766D82" w14:textId="067836C5" w:rsidR="009E30B6" w:rsidRPr="0066718F" w:rsidRDefault="00D12931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091BBC">
        <w:rPr>
          <w:rFonts w:ascii="Open Sans" w:hAnsi="Open Sans" w:cs="Open Sans"/>
          <w:sz w:val="19"/>
          <w:szCs w:val="19"/>
        </w:rPr>
        <w:t>Calling all pediatricians! Learn what you can do to help prevent lead exposure, identify and treat lead poisoning in patients, and advocate for public health measures to address the problem.</w:t>
      </w:r>
      <w:r>
        <w:rPr>
          <w:rFonts w:ascii="Open Sans" w:hAnsi="Open Sans" w:cs="Open Sans"/>
          <w:sz w:val="19"/>
          <w:szCs w:val="19"/>
        </w:rPr>
        <w:t xml:space="preserve"> </w:t>
      </w:r>
      <w:hyperlink r:id="rId11" w:history="1">
        <w:r>
          <w:rPr>
            <w:rStyle w:val="Hyperlink"/>
          </w:rPr>
          <w:t>https://www.aap.org/en-us/advocacy-and-policy/aap-health-initiatives/lead-exposure/Pages/Lead-Exposure-in-Children.aspx</w:t>
        </w:r>
      </w:hyperlink>
    </w:p>
    <w:p w14:paraId="62941182" w14:textId="77777777" w:rsidR="009E30B6" w:rsidRPr="0066718F" w:rsidRDefault="009E30B6" w:rsidP="009E30B6">
      <w:pPr>
        <w:ind w:left="360"/>
        <w:contextualSpacing/>
        <w:rPr>
          <w:rFonts w:ascii="Open Sans" w:hAnsi="Open Sans" w:cs="Open Sans"/>
          <w:sz w:val="19"/>
          <w:szCs w:val="19"/>
        </w:rPr>
      </w:pPr>
    </w:p>
    <w:p w14:paraId="3353D14B" w14:textId="4F6C68B1" w:rsidR="009E30B6" w:rsidRPr="00D12931" w:rsidRDefault="00D12931" w:rsidP="009E30B6">
      <w:pPr>
        <w:numPr>
          <w:ilvl w:val="0"/>
          <w:numId w:val="2"/>
        </w:numPr>
        <w:contextualSpacing/>
        <w:rPr>
          <w:rFonts w:ascii="Open Sans" w:hAnsi="Open Sans" w:cs="Open Sans"/>
          <w:b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Did you know there is NO safe level of lead exposure for children? Learn more about prevention and treatment here. </w:t>
      </w:r>
      <w:hyperlink r:id="rId12" w:history="1">
        <w:r w:rsidR="009E30B6" w:rsidRPr="00D12931">
          <w:rPr>
            <w:rStyle w:val="Hyperlink"/>
            <w:rFonts w:ascii="Open Sans" w:hAnsi="Open Sans" w:cs="Open Sans"/>
            <w:sz w:val="19"/>
            <w:szCs w:val="19"/>
          </w:rPr>
          <w:t>https://www.nichq.org/insight/are-your-hospitals-website-images-safe-sleep-friendly</w:t>
        </w:r>
      </w:hyperlink>
    </w:p>
    <w:p w14:paraId="2962AA87" w14:textId="77777777" w:rsidR="009E30B6" w:rsidRPr="0066718F" w:rsidRDefault="009E30B6" w:rsidP="009E30B6">
      <w:pPr>
        <w:contextualSpacing/>
        <w:rPr>
          <w:rFonts w:ascii="Open Sans" w:hAnsi="Open Sans" w:cs="Open Sans"/>
          <w:sz w:val="19"/>
          <w:szCs w:val="19"/>
        </w:rPr>
      </w:pPr>
    </w:p>
    <w:p w14:paraId="31910583" w14:textId="3D76B713" w:rsidR="009E30B6" w:rsidRPr="0066718F" w:rsidRDefault="00D12931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>Children exposed to lead often won’t exhibit early symptoms. The American Academy of Pediatrics recommends regular lead risk assessments for children during their well child visits</w:t>
      </w:r>
      <w:r w:rsidR="006E37F4">
        <w:rPr>
          <w:rFonts w:ascii="Open Sans" w:hAnsi="Open Sans" w:cs="Open Sans"/>
          <w:sz w:val="19"/>
          <w:szCs w:val="19"/>
        </w:rPr>
        <w:t>, which prompts early testing and interventions</w:t>
      </w:r>
      <w:r>
        <w:rPr>
          <w:rFonts w:ascii="Open Sans" w:hAnsi="Open Sans" w:cs="Open Sans"/>
          <w:sz w:val="19"/>
          <w:szCs w:val="19"/>
        </w:rPr>
        <w:t xml:space="preserve">. </w:t>
      </w:r>
      <w:hyperlink r:id="rId13" w:history="1">
        <w:r>
          <w:rPr>
            <w:rStyle w:val="Hyperlink"/>
          </w:rPr>
          <w:t>https://www.aap.org/en-us/advocacy-and-policy/aap-health-initiatives/lead-exposure/Pages/Detection-of-Lead-Poisoning.aspx</w:t>
        </w:r>
      </w:hyperlink>
    </w:p>
    <w:p w14:paraId="0AB452D2" w14:textId="77777777" w:rsidR="009E30B6" w:rsidRPr="0066718F" w:rsidRDefault="009E30B6" w:rsidP="009E30B6">
      <w:pPr>
        <w:ind w:left="360"/>
        <w:contextualSpacing/>
        <w:rPr>
          <w:rFonts w:ascii="Open Sans" w:hAnsi="Open Sans" w:cs="Open Sans"/>
          <w:sz w:val="19"/>
          <w:szCs w:val="19"/>
        </w:rPr>
      </w:pPr>
    </w:p>
    <w:p w14:paraId="00EA4D3C" w14:textId="2D92DC0A" w:rsidR="006E37F4" w:rsidRDefault="006E37F4" w:rsidP="006E37F4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6E37F4">
        <w:rPr>
          <w:rFonts w:ascii="Open Sans" w:hAnsi="Open Sans" w:cs="Open Sans"/>
          <w:sz w:val="19"/>
          <w:szCs w:val="19"/>
        </w:rPr>
        <w:t>Lead can pervade children’s health environments, from chipped lead paint to drink</w:t>
      </w:r>
      <w:r>
        <w:rPr>
          <w:rFonts w:ascii="Open Sans" w:hAnsi="Open Sans" w:cs="Open Sans"/>
          <w:sz w:val="19"/>
          <w:szCs w:val="19"/>
        </w:rPr>
        <w:t>ing</w:t>
      </w:r>
      <w:r w:rsidRPr="006E37F4">
        <w:rPr>
          <w:rFonts w:ascii="Open Sans" w:hAnsi="Open Sans" w:cs="Open Sans"/>
          <w:sz w:val="19"/>
          <w:szCs w:val="19"/>
        </w:rPr>
        <w:t xml:space="preserve"> water to toys and jewelry. </w:t>
      </w:r>
      <w:r>
        <w:rPr>
          <w:rFonts w:ascii="Open Sans" w:hAnsi="Open Sans" w:cs="Open Sans"/>
          <w:sz w:val="19"/>
          <w:szCs w:val="19"/>
        </w:rPr>
        <w:t>Understanding where lead comes from can help families keep their children safe. Learn more about the sources of lead here</w:t>
      </w:r>
      <w:r w:rsidR="009E30B6" w:rsidRPr="006E37F4">
        <w:rPr>
          <w:rFonts w:ascii="Open Sans" w:hAnsi="Open Sans" w:cs="Open Sans"/>
          <w:sz w:val="19"/>
          <w:szCs w:val="19"/>
        </w:rPr>
        <w:t xml:space="preserve">. </w:t>
      </w:r>
      <w:hyperlink r:id="rId14" w:history="1">
        <w:r>
          <w:rPr>
            <w:rStyle w:val="Hyperlink"/>
          </w:rPr>
          <w:t>https://www.cdc.gov/nceh/lead/prevention/sources.htm</w:t>
        </w:r>
      </w:hyperlink>
    </w:p>
    <w:p w14:paraId="3DF9221A" w14:textId="77777777" w:rsidR="006E37F4" w:rsidRPr="006E37F4" w:rsidRDefault="006E37F4" w:rsidP="006E37F4">
      <w:pPr>
        <w:contextualSpacing/>
        <w:rPr>
          <w:rFonts w:ascii="Open Sans" w:hAnsi="Open Sans" w:cs="Open Sans"/>
          <w:sz w:val="19"/>
          <w:szCs w:val="19"/>
        </w:rPr>
      </w:pPr>
    </w:p>
    <w:p w14:paraId="5BACB3D7" w14:textId="0CF5EB90" w:rsidR="006E37F4" w:rsidRDefault="006E37F4" w:rsidP="006E37F4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Childhood lead poisoning is 100 percent preventable. Get all the FAQs on lead prevention from the CDC here: </w:t>
      </w:r>
      <w:hyperlink r:id="rId15" w:history="1">
        <w:r>
          <w:rPr>
            <w:rStyle w:val="Hyperlink"/>
          </w:rPr>
          <w:t>https://www.cdc.gov/nceh/lead/faqs/lead-faqs.htm</w:t>
        </w:r>
      </w:hyperlink>
    </w:p>
    <w:p w14:paraId="515AB5FF" w14:textId="77777777" w:rsidR="00091BBC" w:rsidRPr="00091BBC" w:rsidRDefault="00091BBC" w:rsidP="00091BBC">
      <w:pPr>
        <w:contextualSpacing/>
        <w:rPr>
          <w:rFonts w:ascii="Open Sans" w:hAnsi="Open Sans" w:cs="Open Sans"/>
          <w:sz w:val="19"/>
          <w:szCs w:val="19"/>
        </w:rPr>
      </w:pPr>
    </w:p>
    <w:p w14:paraId="0B94CD55" w14:textId="288E3D4F" w:rsidR="00091BBC" w:rsidRDefault="00091BBC" w:rsidP="00091BBC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High blood levels during pregnancy can have significant health consequences, including causing a miscarriage or stillbirth. Learn the facts here: </w:t>
      </w:r>
      <w:hyperlink r:id="rId16" w:history="1">
        <w:r>
          <w:rPr>
            <w:rStyle w:val="Hyperlink"/>
          </w:rPr>
          <w:t>https://www.cdc.gov/nceh/lead/faqs/lead-faqs.htm</w:t>
        </w:r>
      </w:hyperlink>
    </w:p>
    <w:p w14:paraId="73D2D50A" w14:textId="77777777" w:rsidR="00091BBC" w:rsidRPr="00091BBC" w:rsidRDefault="00091BBC" w:rsidP="00091BBC">
      <w:pPr>
        <w:contextualSpacing/>
        <w:rPr>
          <w:rFonts w:ascii="Open Sans" w:hAnsi="Open Sans" w:cs="Open Sans"/>
          <w:sz w:val="19"/>
          <w:szCs w:val="19"/>
        </w:rPr>
      </w:pPr>
    </w:p>
    <w:p w14:paraId="09287838" w14:textId="32733040" w:rsidR="00C74C34" w:rsidRDefault="00C74C34" w:rsidP="00C74C34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Young children, pregnant women and children living below the poverty line are all at-risk for lead poisoning. Learn more about at-risk populations here: </w:t>
      </w:r>
      <w:hyperlink r:id="rId17" w:history="1">
        <w:r>
          <w:rPr>
            <w:rStyle w:val="Hyperlink"/>
          </w:rPr>
          <w:t>https://www.cdc.gov/nceh/lead/prevention/populations.htm</w:t>
        </w:r>
      </w:hyperlink>
    </w:p>
    <w:p w14:paraId="534F33F0" w14:textId="77777777" w:rsidR="00C74C34" w:rsidRPr="00C74C34" w:rsidRDefault="00C74C34" w:rsidP="00C74C34">
      <w:pPr>
        <w:contextualSpacing/>
        <w:rPr>
          <w:rFonts w:ascii="Open Sans" w:hAnsi="Open Sans" w:cs="Open Sans"/>
          <w:sz w:val="19"/>
          <w:szCs w:val="19"/>
        </w:rPr>
      </w:pPr>
    </w:p>
    <w:p w14:paraId="01817C92" w14:textId="34D93098" w:rsidR="00EE0795" w:rsidRPr="00091BBC" w:rsidRDefault="006E37F4" w:rsidP="00091BBC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091BBC">
        <w:rPr>
          <w:rFonts w:ascii="Open Sans" w:hAnsi="Open Sans" w:cs="Open Sans"/>
          <w:sz w:val="19"/>
          <w:szCs w:val="19"/>
        </w:rPr>
        <w:t xml:space="preserve">In </w:t>
      </w:r>
      <w:r w:rsidR="00091BBC">
        <w:rPr>
          <w:rFonts w:ascii="Open Sans" w:hAnsi="Open Sans" w:cs="Open Sans"/>
          <w:sz w:val="19"/>
          <w:szCs w:val="19"/>
        </w:rPr>
        <w:t>millions of</w:t>
      </w:r>
      <w:r w:rsidRPr="00091BBC">
        <w:rPr>
          <w:rFonts w:ascii="Open Sans" w:hAnsi="Open Sans" w:cs="Open Sans"/>
          <w:sz w:val="19"/>
          <w:szCs w:val="19"/>
        </w:rPr>
        <w:t xml:space="preserve"> homes across </w:t>
      </w:r>
      <w:r w:rsidR="00091BBC">
        <w:rPr>
          <w:rFonts w:ascii="Open Sans" w:hAnsi="Open Sans" w:cs="Open Sans"/>
          <w:sz w:val="19"/>
          <w:szCs w:val="19"/>
        </w:rPr>
        <w:t>the U.S.</w:t>
      </w:r>
      <w:r w:rsidRPr="00091BBC">
        <w:rPr>
          <w:rFonts w:ascii="Open Sans" w:hAnsi="Open Sans" w:cs="Open Sans"/>
          <w:sz w:val="19"/>
          <w:szCs w:val="19"/>
        </w:rPr>
        <w:t xml:space="preserve">, children are living and playing while being exposed to the damaging effects of lead. </w:t>
      </w:r>
      <w:r w:rsidR="00EE0795" w:rsidRPr="00091BBC">
        <w:rPr>
          <w:rFonts w:ascii="Open Sans" w:hAnsi="Open Sans" w:cs="Open Sans"/>
          <w:sz w:val="19"/>
          <w:szCs w:val="19"/>
        </w:rPr>
        <w:t>Improving</w:t>
      </w:r>
      <w:r w:rsidRPr="00091BBC">
        <w:rPr>
          <w:rFonts w:ascii="Open Sans" w:hAnsi="Open Sans" w:cs="Open Sans"/>
          <w:sz w:val="19"/>
          <w:szCs w:val="19"/>
        </w:rPr>
        <w:t xml:space="preserve"> systems of care</w:t>
      </w:r>
      <w:r w:rsidR="00EE0795" w:rsidRPr="00091BBC">
        <w:rPr>
          <w:rFonts w:ascii="Open Sans" w:hAnsi="Open Sans" w:cs="Open Sans"/>
          <w:sz w:val="19"/>
          <w:szCs w:val="19"/>
        </w:rPr>
        <w:t xml:space="preserve"> requires improving provider education</w:t>
      </w:r>
      <w:r w:rsidRPr="00091BBC">
        <w:rPr>
          <w:rFonts w:ascii="Open Sans" w:hAnsi="Open Sans" w:cs="Open Sans"/>
          <w:sz w:val="19"/>
          <w:szCs w:val="19"/>
        </w:rPr>
        <w:t>. Read about a family who witnessed this need firsthand.  </w:t>
      </w:r>
      <w:hyperlink r:id="rId18" w:history="1">
        <w:r>
          <w:rPr>
            <w:rStyle w:val="Hyperlink"/>
          </w:rPr>
          <w:t>https://www.nichq.org/insight/lead-poisoning-continues-put-too-many-children-risk</w:t>
        </w:r>
      </w:hyperlink>
    </w:p>
    <w:p w14:paraId="03A2EF4B" w14:textId="77777777" w:rsidR="00EE0795" w:rsidRPr="00EE0795" w:rsidRDefault="00EE0795" w:rsidP="00EE0795">
      <w:pPr>
        <w:contextualSpacing/>
        <w:rPr>
          <w:rFonts w:ascii="Open Sans" w:hAnsi="Open Sans" w:cs="Open Sans"/>
          <w:sz w:val="19"/>
          <w:szCs w:val="19"/>
        </w:rPr>
      </w:pPr>
    </w:p>
    <w:p w14:paraId="1A2B12EB" w14:textId="28254FA4" w:rsidR="00EE0795" w:rsidRPr="00EE0795" w:rsidRDefault="00EE0795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Families are </w:t>
      </w:r>
      <w:r w:rsidR="004538F8">
        <w:rPr>
          <w:rFonts w:ascii="Open Sans" w:hAnsi="Open Sans" w:cs="Open Sans"/>
          <w:sz w:val="19"/>
          <w:szCs w:val="19"/>
        </w:rPr>
        <w:t>powerful advocates</w:t>
      </w:r>
      <w:r>
        <w:rPr>
          <w:rFonts w:ascii="Open Sans" w:hAnsi="Open Sans" w:cs="Open Sans"/>
          <w:sz w:val="19"/>
          <w:szCs w:val="19"/>
        </w:rPr>
        <w:t xml:space="preserve"> for system and policy improvements that address lead’s dangerous effects on children’s health. Here, learn </w:t>
      </w:r>
      <w:r w:rsidR="004538F8">
        <w:rPr>
          <w:rFonts w:ascii="Open Sans" w:hAnsi="Open Sans" w:cs="Open Sans"/>
          <w:sz w:val="19"/>
          <w:szCs w:val="19"/>
        </w:rPr>
        <w:t xml:space="preserve">how a parent-led </w:t>
      </w:r>
      <w:r>
        <w:rPr>
          <w:rFonts w:ascii="Open Sans" w:hAnsi="Open Sans" w:cs="Open Sans"/>
          <w:sz w:val="19"/>
          <w:szCs w:val="19"/>
        </w:rPr>
        <w:t xml:space="preserve">advocacy </w:t>
      </w:r>
      <w:r>
        <w:t xml:space="preserve">group </w:t>
      </w:r>
      <w:r w:rsidR="004538F8">
        <w:t>drove</w:t>
      </w:r>
      <w:r>
        <w:t xml:space="preserve"> change across a Michigan city. (NICHQ link to come)</w:t>
      </w:r>
    </w:p>
    <w:p w14:paraId="010274C6" w14:textId="77777777" w:rsidR="00EE0795" w:rsidRDefault="00EE0795" w:rsidP="00EE0795">
      <w:pPr>
        <w:pStyle w:val="ListParagraph"/>
        <w:rPr>
          <w:rFonts w:ascii="Open Sans" w:hAnsi="Open Sans" w:cs="Open Sans"/>
          <w:sz w:val="19"/>
          <w:szCs w:val="19"/>
        </w:rPr>
      </w:pPr>
    </w:p>
    <w:p w14:paraId="26F0DAB1" w14:textId="6DDDEFB5" w:rsidR="00EE0795" w:rsidRDefault="00DE4153" w:rsidP="00EE0795">
      <w:pPr>
        <w:contextualSpacing/>
        <w:rPr>
          <w:rFonts w:ascii="Open Sans" w:hAnsi="Open Sans" w:cs="Open Sans"/>
          <w:sz w:val="19"/>
          <w:szCs w:val="19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16D7E14" wp14:editId="04A189AA">
                <wp:simplePos x="0" y="0"/>
                <wp:positionH relativeFrom="page">
                  <wp:align>left</wp:align>
                </wp:positionH>
                <wp:positionV relativeFrom="paragraph">
                  <wp:posOffset>212494</wp:posOffset>
                </wp:positionV>
                <wp:extent cx="7776845" cy="49466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58A7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FC1F" w14:textId="61A3D112" w:rsidR="00DE4153" w:rsidRPr="00F47B3A" w:rsidRDefault="00DE4153" w:rsidP="00DE4153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7E14" id="_x0000_s1029" type="#_x0000_t202" style="position:absolute;margin-left:0;margin-top:16.75pt;width:612.35pt;height:38.9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" fillcolor="#58a7af" stroked="f">
                <v:textbox>
                  <w:txbxContent>
                    <w:p w14:paraId="055EFC1F" w14:textId="61A3D112" w:rsidR="00DE4153" w:rsidRPr="00F47B3A" w:rsidRDefault="00DE4153" w:rsidP="00DE4153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Graphics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C7BA00" w14:textId="0729E90B" w:rsidR="00EE0795" w:rsidRDefault="00EE0795" w:rsidP="00EE0795">
      <w:pPr>
        <w:contextualSpacing/>
        <w:rPr>
          <w:rFonts w:ascii="Open Sans" w:hAnsi="Open Sans" w:cs="Open Sans"/>
          <w:sz w:val="19"/>
          <w:szCs w:val="19"/>
        </w:rPr>
      </w:pPr>
    </w:p>
    <w:p w14:paraId="0E281DA9" w14:textId="39F94CE0" w:rsidR="00EE0795" w:rsidRDefault="00EE0795" w:rsidP="00EE0795">
      <w:pPr>
        <w:contextualSpacing/>
        <w:rPr>
          <w:rFonts w:ascii="Open Sans" w:hAnsi="Open Sans" w:cs="Open Sans"/>
          <w:sz w:val="19"/>
          <w:szCs w:val="19"/>
        </w:rPr>
      </w:pPr>
    </w:p>
    <w:p w14:paraId="795A403C" w14:textId="64778FF8" w:rsidR="00EE0795" w:rsidRPr="0066718F" w:rsidRDefault="00EE0795" w:rsidP="00EE0795">
      <w:pPr>
        <w:contextualSpacing/>
        <w:rPr>
          <w:rFonts w:ascii="Open Sans" w:hAnsi="Open Sans" w:cs="Open Sans"/>
          <w:sz w:val="19"/>
          <w:szCs w:val="19"/>
        </w:rPr>
      </w:pPr>
    </w:p>
    <w:p w14:paraId="6D197B66" w14:textId="525A9E57" w:rsidR="00265EB0" w:rsidRDefault="00265EB0" w:rsidP="00C570A1">
      <w:pPr>
        <w:spacing w:after="0" w:line="240" w:lineRule="auto"/>
        <w:ind w:right="-144"/>
        <w:rPr>
          <w:rFonts w:ascii="Open Sans" w:hAnsi="Open Sans" w:cs="Open Sans"/>
          <w:sz w:val="28"/>
          <w:szCs w:val="28"/>
        </w:rPr>
      </w:pPr>
    </w:p>
    <w:p w14:paraId="732A9ADC" w14:textId="734E6780" w:rsidR="000B5B8F" w:rsidRDefault="00265EB0" w:rsidP="00265EB0">
      <w:pPr>
        <w:spacing w:after="0" w:line="240" w:lineRule="auto"/>
        <w:ind w:right="-144"/>
        <w:jc w:val="center"/>
        <w:rPr>
          <w:rFonts w:ascii="Open Sans" w:hAnsi="Open Sans" w:cs="Open Sans"/>
          <w:sz w:val="20"/>
          <w:szCs w:val="20"/>
        </w:rPr>
      </w:pPr>
      <w:r w:rsidRPr="00265EB0">
        <w:rPr>
          <w:rFonts w:ascii="Open Sans" w:hAnsi="Open Sans" w:cs="Open Sans"/>
          <w:sz w:val="28"/>
          <w:szCs w:val="28"/>
        </w:rPr>
        <w:t xml:space="preserve">Right click on </w:t>
      </w:r>
      <w:r>
        <w:rPr>
          <w:rFonts w:ascii="Open Sans" w:hAnsi="Open Sans" w:cs="Open Sans"/>
          <w:sz w:val="28"/>
          <w:szCs w:val="28"/>
        </w:rPr>
        <w:t xml:space="preserve">each </w:t>
      </w:r>
      <w:r w:rsidRPr="00265EB0">
        <w:rPr>
          <w:rFonts w:ascii="Open Sans" w:hAnsi="Open Sans" w:cs="Open Sans"/>
          <w:sz w:val="28"/>
          <w:szCs w:val="28"/>
        </w:rPr>
        <w:t>graphic and click “Save as Picture” to downloa</w:t>
      </w:r>
      <w:r>
        <w:rPr>
          <w:rFonts w:ascii="Open Sans" w:hAnsi="Open Sans" w:cs="Open Sans"/>
          <w:sz w:val="28"/>
          <w:szCs w:val="28"/>
        </w:rPr>
        <w:t>d!</w:t>
      </w:r>
    </w:p>
    <w:p w14:paraId="2199D4B8" w14:textId="0E2D995C" w:rsidR="00C570A1" w:rsidRDefault="008C3CA0" w:rsidP="002D4D89">
      <w:r>
        <w:rPr>
          <w:noProof/>
        </w:rPr>
        <w:drawing>
          <wp:anchor distT="0" distB="0" distL="114300" distR="114300" simplePos="0" relativeHeight="251628534" behindDoc="0" locked="0" layoutInCell="1" allowOverlap="1" wp14:anchorId="6A6786F9" wp14:editId="749E1185">
            <wp:simplePos x="0" y="0"/>
            <wp:positionH relativeFrom="margin">
              <wp:posOffset>3110130</wp:posOffset>
            </wp:positionH>
            <wp:positionV relativeFrom="paragraph">
              <wp:posOffset>149300</wp:posOffset>
            </wp:positionV>
            <wp:extent cx="2960651" cy="166633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5" cy="16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4" behindDoc="0" locked="0" layoutInCell="1" allowOverlap="1" wp14:anchorId="716A3311" wp14:editId="64F66673">
            <wp:simplePos x="0" y="0"/>
            <wp:positionH relativeFrom="column">
              <wp:posOffset>-161777</wp:posOffset>
            </wp:positionH>
            <wp:positionV relativeFrom="paragraph">
              <wp:posOffset>154061</wp:posOffset>
            </wp:positionV>
            <wp:extent cx="2960410" cy="1666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3" cy="16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7CEBD" w14:textId="48C022B7" w:rsidR="00720147" w:rsidRPr="00720147" w:rsidRDefault="008C3CA0" w:rsidP="002D4D89">
      <w:r>
        <w:rPr>
          <w:noProof/>
        </w:rPr>
        <w:drawing>
          <wp:anchor distT="0" distB="0" distL="114300" distR="114300" simplePos="0" relativeHeight="251629559" behindDoc="0" locked="0" layoutInCell="1" allowOverlap="1" wp14:anchorId="3C9F0A9C" wp14:editId="770EA826">
            <wp:simplePos x="0" y="0"/>
            <wp:positionH relativeFrom="column">
              <wp:posOffset>3114550</wp:posOffset>
            </wp:positionH>
            <wp:positionV relativeFrom="paragraph">
              <wp:posOffset>3469877</wp:posOffset>
            </wp:positionV>
            <wp:extent cx="2969712" cy="1671434"/>
            <wp:effectExtent l="0" t="0" r="254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167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4" behindDoc="0" locked="0" layoutInCell="1" allowOverlap="1" wp14:anchorId="0384F0A0" wp14:editId="367AA2CD">
            <wp:simplePos x="0" y="0"/>
            <wp:positionH relativeFrom="column">
              <wp:posOffset>3110557</wp:posOffset>
            </wp:positionH>
            <wp:positionV relativeFrom="paragraph">
              <wp:posOffset>1657049</wp:posOffset>
            </wp:positionV>
            <wp:extent cx="2973994" cy="1673072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1" cy="16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09" behindDoc="0" locked="0" layoutInCell="1" allowOverlap="1" wp14:anchorId="6E4E1553" wp14:editId="5A3CC1B0">
            <wp:simplePos x="0" y="0"/>
            <wp:positionH relativeFrom="column">
              <wp:posOffset>-159722</wp:posOffset>
            </wp:positionH>
            <wp:positionV relativeFrom="paragraph">
              <wp:posOffset>3462840</wp:posOffset>
            </wp:positionV>
            <wp:extent cx="2956133" cy="16637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33" cy="16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59" behindDoc="0" locked="0" layoutInCell="1" allowOverlap="1" wp14:anchorId="7B41515E" wp14:editId="24F0E698">
            <wp:simplePos x="0" y="0"/>
            <wp:positionH relativeFrom="column">
              <wp:posOffset>-173086</wp:posOffset>
            </wp:positionH>
            <wp:positionV relativeFrom="paragraph">
              <wp:posOffset>1658792</wp:posOffset>
            </wp:positionV>
            <wp:extent cx="2966720" cy="1668978"/>
            <wp:effectExtent l="0" t="0" r="508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6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EA"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C8507F" wp14:editId="1CFD8EF7">
                <wp:simplePos x="0" y="0"/>
                <wp:positionH relativeFrom="page">
                  <wp:align>right</wp:align>
                </wp:positionH>
                <wp:positionV relativeFrom="paragraph">
                  <wp:posOffset>5457903</wp:posOffset>
                </wp:positionV>
                <wp:extent cx="7776845" cy="732401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732401"/>
                        </a:xfrm>
                        <a:prstGeom prst="rect">
                          <a:avLst/>
                        </a:prstGeom>
                        <a:solidFill>
                          <a:srgbClr val="58A7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A75FB" w14:textId="77777777" w:rsidR="00325562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0DACEAB0" w14:textId="77777777" w:rsidR="00B73137" w:rsidRPr="00F47B3A" w:rsidRDefault="00B73137" w:rsidP="00B73137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507F" id="_x0000_s1030" type="#_x0000_t202" style="position:absolute;margin-left:561.15pt;margin-top:429.75pt;width:612.35pt;height:57.6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" fillcolor="#58a7af" stroked="f">
                <v:textbox>
                  <w:txbxContent>
                    <w:p w14:paraId="319A75FB" w14:textId="77777777" w:rsidR="00325562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0DACEAB0" w14:textId="77777777" w:rsidR="00B73137" w:rsidRPr="00F47B3A" w:rsidRDefault="00B73137" w:rsidP="00B73137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7D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32668B" wp14:editId="266FD184">
                <wp:simplePos x="0" y="0"/>
                <wp:positionH relativeFrom="margin">
                  <wp:align>center</wp:align>
                </wp:positionH>
                <wp:positionV relativeFrom="paragraph">
                  <wp:posOffset>5454791</wp:posOffset>
                </wp:positionV>
                <wp:extent cx="6831106" cy="74814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106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170C" w14:textId="77777777" w:rsidR="00325562" w:rsidRPr="00E06B04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Download these graphics to use on your own social channels</w:t>
                            </w:r>
                            <w:r w:rsidR="008E5E89"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,</w:t>
                            </w: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and make sure to tag </w:t>
                            </w:r>
                            <w:r w:rsidRPr="00E06B04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@NICHQ</w:t>
                            </w: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so we can like and share your post.</w:t>
                            </w:r>
                          </w:p>
                          <w:p w14:paraId="2634FFA0" w14:textId="77777777" w:rsidR="00325562" w:rsidRDefault="003255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68B" id="Text Box 29" o:spid="_x0000_s1031" type="#_x0000_t202" style="position:absolute;margin-left:0;margin-top:429.5pt;width:537.9pt;height:58.9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" filled="f" stroked="f" strokeweight=".5pt">
                <v:textbox>
                  <w:txbxContent>
                    <w:p w14:paraId="4344170C" w14:textId="77777777" w:rsidR="00325562" w:rsidRPr="00E06B04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Download these graphics to use on your own social channels</w:t>
                      </w:r>
                      <w:r w:rsidR="008E5E89"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,</w:t>
                      </w: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and make sure to tag </w:t>
                      </w:r>
                      <w:r w:rsidRPr="00E06B04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@NICHQ</w:t>
                      </w: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so we can like and share your post.</w:t>
                      </w:r>
                    </w:p>
                    <w:p w14:paraId="2634FFA0" w14:textId="77777777" w:rsidR="00325562" w:rsidRDefault="00325562"/>
                  </w:txbxContent>
                </v:textbox>
                <w10:wrap anchorx="margin"/>
              </v:shape>
            </w:pict>
          </mc:Fallback>
        </mc:AlternateContent>
      </w:r>
    </w:p>
    <w:sectPr w:rsidR="00720147" w:rsidRPr="00720147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5544E" w14:textId="77777777" w:rsidR="00475AC6" w:rsidRDefault="00475AC6" w:rsidP="000E6D65">
      <w:pPr>
        <w:spacing w:after="0" w:line="240" w:lineRule="auto"/>
      </w:pPr>
      <w:r>
        <w:separator/>
      </w:r>
    </w:p>
  </w:endnote>
  <w:endnote w:type="continuationSeparator" w:id="0">
    <w:p w14:paraId="40A82140" w14:textId="77777777" w:rsidR="00475AC6" w:rsidRDefault="00475AC6" w:rsidP="000E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8043" w14:textId="77777777" w:rsidR="000E6D65" w:rsidRPr="000E6D65" w:rsidRDefault="000E6D65" w:rsidP="000E6D65">
    <w:pPr>
      <w:tabs>
        <w:tab w:val="center" w:pos="5040"/>
      </w:tabs>
      <w:spacing w:before="200" w:after="0" w:line="240" w:lineRule="auto"/>
      <w:jc w:val="center"/>
      <w:rPr>
        <w:color w:val="1D4F91"/>
        <w:sz w:val="24"/>
        <w:szCs w:val="24"/>
      </w:rPr>
    </w:pPr>
    <w:r w:rsidRPr="000E6D65">
      <w:rPr>
        <w:color w:val="1D4F91"/>
        <w:sz w:val="24"/>
        <w:szCs w:val="24"/>
      </w:rPr>
      <w:t xml:space="preserve">30 Winter Street, 6th Floor, Boston, MA </w:t>
    </w:r>
    <w:proofErr w:type="gramStart"/>
    <w:r w:rsidRPr="000E6D65">
      <w:rPr>
        <w:color w:val="1D4F91"/>
        <w:sz w:val="24"/>
        <w:szCs w:val="24"/>
      </w:rPr>
      <w:t xml:space="preserve">02108  </w:t>
    </w:r>
    <w:r w:rsidRPr="000E6D65">
      <w:rPr>
        <w:color w:val="A4D65E"/>
        <w:sz w:val="24"/>
        <w:szCs w:val="24"/>
      </w:rPr>
      <w:t>|</w:t>
    </w:r>
    <w:proofErr w:type="gramEnd"/>
    <w:r w:rsidRPr="000E6D65">
      <w:rPr>
        <w:color w:val="1D4F91"/>
        <w:sz w:val="24"/>
        <w:szCs w:val="24"/>
      </w:rPr>
      <w:t xml:space="preserve">  p: 617.391.2700  </w:t>
    </w:r>
    <w:r w:rsidRPr="000E6D65">
      <w:rPr>
        <w:color w:val="A4D65E"/>
        <w:sz w:val="24"/>
        <w:szCs w:val="24"/>
      </w:rPr>
      <w:t>|</w:t>
    </w:r>
    <w:r w:rsidRPr="000E6D65">
      <w:rPr>
        <w:color w:val="1D4F91"/>
        <w:sz w:val="24"/>
        <w:szCs w:val="24"/>
      </w:rPr>
      <w:t xml:space="preserve">  f: 617.391.2743</w:t>
    </w:r>
    <w:r w:rsidRPr="000E6D65">
      <w:rPr>
        <w:color w:val="1D4F91"/>
        <w:sz w:val="24"/>
        <w:szCs w:val="24"/>
      </w:rPr>
      <w:br/>
    </w:r>
    <w:r w:rsidRPr="000E6D65">
      <w:rPr>
        <w:b/>
        <w:bCs/>
        <w:color w:val="1D4F91"/>
        <w:sz w:val="24"/>
        <w:szCs w:val="24"/>
      </w:rPr>
      <w:t>www.NICHQ.org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ED8E0" w14:textId="77777777" w:rsidR="00475AC6" w:rsidRDefault="00475AC6" w:rsidP="000E6D65">
      <w:pPr>
        <w:spacing w:after="0" w:line="240" w:lineRule="auto"/>
      </w:pPr>
      <w:r>
        <w:separator/>
      </w:r>
    </w:p>
  </w:footnote>
  <w:footnote w:type="continuationSeparator" w:id="0">
    <w:p w14:paraId="535F3C0C" w14:textId="77777777" w:rsidR="00475AC6" w:rsidRDefault="00475AC6" w:rsidP="000E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03F9" w14:textId="77777777" w:rsidR="00855F10" w:rsidRDefault="00855F10">
    <w:pPr>
      <w:pStyle w:val="Header"/>
    </w:pPr>
    <w:r>
      <w:rPr>
        <w:noProof/>
      </w:rPr>
      <w:drawing>
        <wp:inline distT="0" distB="0" distL="0" distR="0" wp14:anchorId="1F4EA5FC" wp14:editId="27427390">
          <wp:extent cx="2260169" cy="903120"/>
          <wp:effectExtent l="0" t="0" r="698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436" cy="912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146"/>
    <w:multiLevelType w:val="hybridMultilevel"/>
    <w:tmpl w:val="3DBA5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554B8"/>
    <w:multiLevelType w:val="hybridMultilevel"/>
    <w:tmpl w:val="BDA4C5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1C0EB3"/>
    <w:multiLevelType w:val="hybridMultilevel"/>
    <w:tmpl w:val="5964A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65"/>
    <w:rsid w:val="00017A75"/>
    <w:rsid w:val="000573ED"/>
    <w:rsid w:val="000916C8"/>
    <w:rsid w:val="00091BBC"/>
    <w:rsid w:val="000B5B8F"/>
    <w:rsid w:val="000E6D65"/>
    <w:rsid w:val="00114B3E"/>
    <w:rsid w:val="0013121A"/>
    <w:rsid w:val="00142BF1"/>
    <w:rsid w:val="001748B1"/>
    <w:rsid w:val="001A24CC"/>
    <w:rsid w:val="00217487"/>
    <w:rsid w:val="00265EB0"/>
    <w:rsid w:val="002838D5"/>
    <w:rsid w:val="002D4D89"/>
    <w:rsid w:val="00300BA6"/>
    <w:rsid w:val="00325562"/>
    <w:rsid w:val="00372E82"/>
    <w:rsid w:val="00390A30"/>
    <w:rsid w:val="003B3F22"/>
    <w:rsid w:val="00451DB1"/>
    <w:rsid w:val="004538F8"/>
    <w:rsid w:val="00475AC6"/>
    <w:rsid w:val="00493C54"/>
    <w:rsid w:val="004C5DBB"/>
    <w:rsid w:val="004D3D81"/>
    <w:rsid w:val="004F604C"/>
    <w:rsid w:val="00536313"/>
    <w:rsid w:val="005B5AB5"/>
    <w:rsid w:val="0066718F"/>
    <w:rsid w:val="006A4F0B"/>
    <w:rsid w:val="006D1876"/>
    <w:rsid w:val="006E37F4"/>
    <w:rsid w:val="006E4259"/>
    <w:rsid w:val="00714EA5"/>
    <w:rsid w:val="00720147"/>
    <w:rsid w:val="007B2FC4"/>
    <w:rsid w:val="007B6F50"/>
    <w:rsid w:val="0081091A"/>
    <w:rsid w:val="00812F85"/>
    <w:rsid w:val="00855F10"/>
    <w:rsid w:val="00867DEA"/>
    <w:rsid w:val="008C3CA0"/>
    <w:rsid w:val="008D208C"/>
    <w:rsid w:val="008E5E89"/>
    <w:rsid w:val="008F1E14"/>
    <w:rsid w:val="00914089"/>
    <w:rsid w:val="009867D4"/>
    <w:rsid w:val="00994190"/>
    <w:rsid w:val="009D5C94"/>
    <w:rsid w:val="009E30B6"/>
    <w:rsid w:val="00AC3ED2"/>
    <w:rsid w:val="00B20149"/>
    <w:rsid w:val="00B51856"/>
    <w:rsid w:val="00B73137"/>
    <w:rsid w:val="00BF1018"/>
    <w:rsid w:val="00C308CE"/>
    <w:rsid w:val="00C570A1"/>
    <w:rsid w:val="00C73F0A"/>
    <w:rsid w:val="00C74C34"/>
    <w:rsid w:val="00D12931"/>
    <w:rsid w:val="00DB4E1A"/>
    <w:rsid w:val="00DE4153"/>
    <w:rsid w:val="00E06817"/>
    <w:rsid w:val="00E06B04"/>
    <w:rsid w:val="00E77D8E"/>
    <w:rsid w:val="00EE0795"/>
    <w:rsid w:val="00F10C5E"/>
    <w:rsid w:val="00F16252"/>
    <w:rsid w:val="00F41E8D"/>
    <w:rsid w:val="00F47B3A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97DEE"/>
  <w15:chartTrackingRefBased/>
  <w15:docId w15:val="{DBFDF8B3-4D0B-41FD-829C-A3F09635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65"/>
  </w:style>
  <w:style w:type="paragraph" w:styleId="Footer">
    <w:name w:val="footer"/>
    <w:basedOn w:val="Normal"/>
    <w:link w:val="Foot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65"/>
  </w:style>
  <w:style w:type="character" w:styleId="Hyperlink">
    <w:name w:val="Hyperlink"/>
    <w:basedOn w:val="DefaultParagraphFont"/>
    <w:uiPriority w:val="99"/>
    <w:unhideWhenUsed/>
    <w:rsid w:val="000E6D65"/>
    <w:rPr>
      <w:color w:val="0000FF"/>
      <w:u w:val="single"/>
    </w:rPr>
  </w:style>
  <w:style w:type="paragraph" w:styleId="NoSpacing">
    <w:name w:val="No Spacing"/>
    <w:uiPriority w:val="1"/>
    <w:qFormat/>
    <w:rsid w:val="000E6D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6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D6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5E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F5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F5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74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ap.org/en-us/advocacy-and-policy/aap-health-initiatives/lead-exposure/Pages/Detection-of-Lead-Poisoning.aspx" TargetMode="External"/><Relationship Id="rId18" Type="http://schemas.openxmlformats.org/officeDocument/2006/relationships/hyperlink" Target="https://www.nichq.org/insight/lead-poisoning-continues-put-too-many-children-risk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s://www.nichq.org/insight/are-your-hospitals-website-images-safe-sleep-friendly" TargetMode="External"/><Relationship Id="rId17" Type="http://schemas.openxmlformats.org/officeDocument/2006/relationships/hyperlink" Target="https://www.cdc.gov/nceh/lead/prevention/populations.ht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dc.gov/nceh/lead/faqs/lead-faqs.htm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ap.org/en-us/advocacy-and-policy/aap-health-initiatives/lead-exposure/Pages/Lead-Exposure-in-Children.aspx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www.cdc.gov/nceh/lead/faqs/lead-faqs.htm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www.cdc.gov/grand-rounds/pp/2019/20190212-childhood-lead-exposure.html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dc.gov/nceh/lead/prevention/sources.htm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Licursi</dc:creator>
  <cp:keywords/>
  <dc:description/>
  <cp:lastModifiedBy>Josh Licursi</cp:lastModifiedBy>
  <cp:revision>2</cp:revision>
  <dcterms:created xsi:type="dcterms:W3CDTF">2019-10-30T17:35:00Z</dcterms:created>
  <dcterms:modified xsi:type="dcterms:W3CDTF">2019-10-30T17:35:00Z</dcterms:modified>
</cp:coreProperties>
</file>